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627393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98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627393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675353">
        <w:rPr>
          <w:rFonts w:ascii="Times New Roman" w:hAnsi="Times New Roman"/>
          <w:sz w:val="28"/>
          <w:szCs w:val="28"/>
        </w:rPr>
        <w:t>утверждении П</w:t>
      </w:r>
      <w:r w:rsidR="00627393">
        <w:rPr>
          <w:rFonts w:ascii="Times New Roman" w:hAnsi="Times New Roman"/>
          <w:sz w:val="28"/>
          <w:szCs w:val="28"/>
        </w:rPr>
        <w:t>орядка исполнения бюджета сельского поселения Выкатной по расходам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393" w:rsidRPr="00627393" w:rsidRDefault="00627393" w:rsidP="00627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39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 статьи 219 Бюджетного кодекса Российской Федерации и в целях организации исполнения бюджета сельского поселения Выкатной по расходам</w:t>
      </w:r>
      <w:r w:rsidR="00F16F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16FF1" w:rsidRPr="00F16F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FF1" w:rsidRPr="0082320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r w:rsidR="00F16FF1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="00F16FF1" w:rsidRPr="008232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27393" w:rsidRDefault="00627393" w:rsidP="00627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393" w:rsidRPr="00627393" w:rsidRDefault="00675353" w:rsidP="00627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</w:t>
      </w:r>
      <w:bookmarkStart w:id="1" w:name="_GoBack"/>
      <w:bookmarkEnd w:id="1"/>
      <w:r w:rsidR="00627393" w:rsidRPr="00627393">
        <w:rPr>
          <w:rFonts w:ascii="Times New Roman" w:eastAsia="Times New Roman" w:hAnsi="Times New Roman"/>
          <w:sz w:val="28"/>
          <w:szCs w:val="28"/>
          <w:lang w:eastAsia="ru-RU"/>
        </w:rPr>
        <w:t>орядок исполнения бюджета сельского поселения Выкатной по расходам согласно приложению, к настоящему постановлению.</w:t>
      </w:r>
    </w:p>
    <w:p w:rsidR="00627393" w:rsidRDefault="00627393" w:rsidP="00627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627393" w:rsidP="00627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393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 момента подписания и распространяется на правоотношения, возникшие с 01.01.2022 года.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CE794D"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6273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393" w:rsidRPr="00EA11B2" w:rsidRDefault="00627393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Default="00CE794D" w:rsidP="00627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393" w:rsidRDefault="00627393" w:rsidP="00627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393" w:rsidRDefault="00627393" w:rsidP="00627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393" w:rsidRDefault="00627393" w:rsidP="00627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393" w:rsidRDefault="00627393" w:rsidP="00627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393" w:rsidRDefault="00627393" w:rsidP="00627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393" w:rsidRDefault="00627393" w:rsidP="00627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393" w:rsidRDefault="00627393" w:rsidP="00627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393" w:rsidRDefault="00627393" w:rsidP="0062739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27393" w:rsidRPr="00627393" w:rsidRDefault="00627393" w:rsidP="0062739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Приложение </w:t>
      </w:r>
    </w:p>
    <w:p w:rsidR="00627393" w:rsidRPr="00627393" w:rsidRDefault="00627393" w:rsidP="0062739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 xml:space="preserve">к постановлению администрации </w:t>
      </w:r>
    </w:p>
    <w:p w:rsidR="00627393" w:rsidRPr="00627393" w:rsidRDefault="00627393" w:rsidP="0062739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сельского поселения Выкатной</w:t>
      </w:r>
    </w:p>
    <w:p w:rsidR="00627393" w:rsidRPr="00627393" w:rsidRDefault="00627393" w:rsidP="0062739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от 21.12.2021 № 98</w:t>
      </w:r>
    </w:p>
    <w:p w:rsidR="00627393" w:rsidRPr="00627393" w:rsidRDefault="00627393" w:rsidP="0062739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27393" w:rsidRPr="00627393" w:rsidRDefault="00627393" w:rsidP="0062739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27393" w:rsidRPr="00627393" w:rsidRDefault="00627393" w:rsidP="006273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Порядок исполнения бюджета сельского поселения Выкатной</w:t>
      </w:r>
    </w:p>
    <w:p w:rsidR="00627393" w:rsidRPr="00627393" w:rsidRDefault="00627393" w:rsidP="0062739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по расходам</w:t>
      </w:r>
    </w:p>
    <w:p w:rsidR="00627393" w:rsidRPr="00627393" w:rsidRDefault="00627393" w:rsidP="00627393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zh-CN"/>
        </w:rPr>
      </w:pP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1. Настоящий порядок исполнения бюджета сельского поселения Выкатной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(далее - местный бюджет) по расходам разработан в соответствии со пунктом 1 статьи 219 Бюджетного кодекса Российской Федерации.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2. Исполнение бюджета сельского поселения Выкатной по расходам организуется финансово - экономическим сектором администрации сельское поселение Выкатной (далее – ФЭС) на едином счете местного бюджета в соответствии со сводной бюджетной росписью и кассовым планом исполнения местного бюджета.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3. Обмен информацией между Управлением Федерального казначейства по Ханты-Мансийскому автономному округу - Югре (далее - УФК) и ФЭС при исполнении местного бюджета осуществляется в электронном виде.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 xml:space="preserve">4. </w:t>
      </w:r>
      <w:r w:rsidRPr="00627393">
        <w:rPr>
          <w:rFonts w:ascii="Times New Roman" w:eastAsia="Times New Roman" w:hAnsi="Times New Roman"/>
          <w:bCs/>
          <w:sz w:val="24"/>
          <w:szCs w:val="24"/>
          <w:lang w:eastAsia="zh-CN"/>
        </w:rPr>
        <w:t>Исполнение местного бюджета по расходам предусматривает: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- принятие и учет бюджетных и денежных обязательств;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 xml:space="preserve">- подтверждение денежных обязательств; 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 xml:space="preserve">- санкционирование оплаты денежных обязательств;     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- подтверждение исполнения денежных обязательств.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5. </w:t>
      </w: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Получатели бюджетных средств местного бюджета принимают бюджетные обязательства путем заключения муниципальных контрактов, договоров с физическими и юридическими лицами, индивидуальными предпринимателями или иными правовыми актами и соглашениями (далее – контракт (договор, соглашения)).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6. Получателями бюджетных средств местного бюджета принимаются бюджетные обязательства в пределах, доведенных до них лимитов бюджетных обязательств в текущем финансовом году с учетом принятых и неисполненных обязательств (кредиторская задолженность прошлых лет).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Учет бюджетных обязательств осуществляется с использованием программного обеспечения автоматизированной системы «Бюджет поселения».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7. Заключение и оплата контрактов (договоров, соглашений) осуществляется в пределах установленных лимитов бюджетных обязательств, с учетом следующих требований: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- дата заключения контрактов (договоров, соглашений) на текущий финансовый год – не позднее 25 декабря текущего финансового года;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- подписание документов, подтверждающих возникновение у получателей бюджетных средств денежных обязательств по оплате за поставленные товары (накладная, акт приема- передачи), выполняемые работы, оказанные услуги (акт выполненных работ (услуг)), а также иных, необходимых для осуществления текущего контроля, установленных нормативными правовыми актами Российской Федерации и муниципальными правовыми актами администрации сельского поселения Выкатной – по срокам, установленным порядком по завершению операций по исполнению бюджета в финансовом году.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8.  Подтверждение денежных обязательств заключается в подтверждении обязанности получателями бюджетных средств обязанности оплатить принятые денежные обязательства. При этом объем подтверждаемых денежных обязательств не может превышать объем принятых денежных обязательств.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9. Подтверждение денежных обязательств по расходам местного бюджета осуществляется получателями бюджетных средств в пределах,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10. В случае недостаточности остатка средств на едином счете местного бюджета, доступного к распределению, для исполнения расходов, ФЭС в первоочередном порядке осуществляет финансирование по следующим направлениям расходов: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- выплата заработной платы и начисления на нее;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- прямые выплаты;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- перечисление межбюджетных трансфертов, а также субсидий;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- исполнение судебных актов;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- публичные нормативные выплаты гражданам несоциального характера;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- расходы на прочие нужды.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11.  Санкционирование оплаты денежных обязательств осуществляется в форме разрешительной надписи после проверки наличия документов.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12. Подтверждение исполнения денежных обязательств осуществляется Федеральным казначейством на основании платежных документов, подтверждающих списание денежных с единого счета бюджета в пользу физических или юридических лиц, бюджетов бюджетной системы Российской Федерации.</w:t>
      </w:r>
    </w:p>
    <w:p w:rsidR="00627393" w:rsidRPr="00627393" w:rsidRDefault="00627393" w:rsidP="006273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7393">
        <w:rPr>
          <w:rFonts w:ascii="Times New Roman" w:eastAsia="Times New Roman" w:hAnsi="Times New Roman"/>
          <w:sz w:val="24"/>
          <w:szCs w:val="24"/>
          <w:lang w:eastAsia="zh-CN"/>
        </w:rPr>
        <w:t>Подтверждение исполнения денежных обязательств осуществляется путем предоставления получателям бюджетных средств выписки из лицевых счетов на бумажных носителях на следующий операционный день после совершения операции.</w:t>
      </w:r>
    </w:p>
    <w:sectPr w:rsidR="00627393" w:rsidRPr="0062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531B29"/>
    <w:rsid w:val="005F0040"/>
    <w:rsid w:val="00627393"/>
    <w:rsid w:val="00675353"/>
    <w:rsid w:val="00A61365"/>
    <w:rsid w:val="00CE794D"/>
    <w:rsid w:val="00F16FF1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6F5E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794</Words>
  <Characters>4530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2020-12-23T06:21:00Z</dcterms:created>
  <dcterms:modified xsi:type="dcterms:W3CDTF">2021-12-22T11:21:00Z</dcterms:modified>
</cp:coreProperties>
</file>